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D" w:rsidRDefault="007158BD" w:rsidP="007158BD">
      <w:pPr>
        <w:pStyle w:val="CentrBold"/>
        <w:keepNext/>
        <w:rPr>
          <w:rFonts w:ascii="Times New Roman" w:hAnsi="Times New Roman"/>
          <w:bCs w:val="0"/>
          <w:caps w:val="0"/>
          <w:sz w:val="24"/>
          <w:szCs w:val="24"/>
          <w:lang w:val="ru-RU" w:eastAsia="lt-LT"/>
        </w:rPr>
      </w:pPr>
    </w:p>
    <w:p w:rsidR="007158BD" w:rsidRDefault="007158BD" w:rsidP="007158BD">
      <w:pPr>
        <w:pStyle w:val="CentrBold"/>
        <w:keepNext/>
        <w:rPr>
          <w:rFonts w:ascii="Times New Roman" w:hAnsi="Times New Roman"/>
          <w:bCs w:val="0"/>
          <w:caps w:val="0"/>
          <w:sz w:val="24"/>
          <w:szCs w:val="24"/>
          <w:lang w:val="ru-RU" w:eastAsia="lt-LT"/>
        </w:rPr>
      </w:pPr>
    </w:p>
    <w:p w:rsidR="007158BD" w:rsidRDefault="007158BD" w:rsidP="007158BD">
      <w:pPr>
        <w:pStyle w:val="CentrBold"/>
        <w:keepNext/>
        <w:rPr>
          <w:rFonts w:ascii="Times New Roman" w:hAnsi="Times New Roman"/>
          <w:bCs w:val="0"/>
          <w:caps w:val="0"/>
          <w:sz w:val="24"/>
          <w:szCs w:val="24"/>
          <w:lang w:val="ru-RU" w:eastAsia="lt-LT"/>
        </w:rPr>
      </w:pPr>
      <w:r w:rsidRPr="00BD1967">
        <w:rPr>
          <w:rFonts w:ascii="Times New Roman" w:hAnsi="Times New Roman"/>
          <w:bCs w:val="0"/>
          <w:caps w:val="0"/>
          <w:sz w:val="24"/>
          <w:szCs w:val="24"/>
          <w:lang w:val="ru-RU" w:eastAsia="lt-LT"/>
        </w:rPr>
        <w:t>Инструкция по заполнению таблиц</w:t>
      </w:r>
      <w:r>
        <w:rPr>
          <w:rFonts w:ascii="Times New Roman" w:hAnsi="Times New Roman"/>
          <w:bCs w:val="0"/>
          <w:caps w:val="0"/>
          <w:sz w:val="24"/>
          <w:szCs w:val="24"/>
          <w:lang w:val="ru-RU" w:eastAsia="lt-LT"/>
        </w:rPr>
        <w:t>:</w:t>
      </w:r>
    </w:p>
    <w:p w:rsidR="007158BD" w:rsidRPr="00BD1967" w:rsidRDefault="007158BD" w:rsidP="007158BD">
      <w:pPr>
        <w:pStyle w:val="CentrBold"/>
        <w:keepNext/>
        <w:rPr>
          <w:bCs w:val="0"/>
          <w:caps w:val="0"/>
          <w:sz w:val="24"/>
          <w:szCs w:val="24"/>
          <w:lang w:val="ru-RU" w:eastAsia="lt-LT"/>
        </w:rPr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t>Инструкция по заполнению ДП 18.06</w:t>
      </w:r>
    </w:p>
    <w:tbl>
      <w:tblPr>
        <w:tblpPr w:leftFromText="180" w:rightFromText="180" w:horzAnchor="margin" w:tblpXSpec="center" w:tblpY="505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8450"/>
      </w:tblGrid>
      <w:tr w:rsidR="007158BD" w:rsidRPr="00BD1967" w:rsidTr="007158BD">
        <w:trPr>
          <w:trHeight w:val="25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lastRenderedPageBreak/>
              <w:t>Общая площадь хозяйства, га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общая площадь (сумма)</w:t>
            </w:r>
            <w:r w:rsidRPr="00BD1967">
              <w:rPr>
                <w:sz w:val="20"/>
                <w:szCs w:val="20"/>
              </w:rPr>
              <w:t xml:space="preserve">, </w:t>
            </w:r>
            <w:r w:rsidRPr="00BD1967">
              <w:rPr>
                <w:sz w:val="20"/>
                <w:szCs w:val="20"/>
                <w:lang w:eastAsia="lt-LT"/>
              </w:rPr>
              <w:t>площадь неорганической части хозяйства, га, площадь органической части хозяйства, защитных полос, га.</w:t>
            </w:r>
          </w:p>
        </w:tc>
      </w:tr>
      <w:tr w:rsidR="007158BD" w:rsidRPr="00BD1967" w:rsidTr="007158BD">
        <w:trPr>
          <w:trHeight w:val="38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Площадь неорганической части хозяйства, га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обычная (неорганическая) часть хозяйства (если такая есть), не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BD1967">
              <w:rPr>
                <w:sz w:val="20"/>
                <w:szCs w:val="20"/>
                <w:lang w:eastAsia="lt-LT"/>
              </w:rPr>
              <w:t>сертифицированная площадь, га.</w:t>
            </w:r>
          </w:p>
        </w:tc>
      </w:tr>
      <w:tr w:rsidR="007158BD" w:rsidRPr="00BD1967" w:rsidTr="007158BD">
        <w:trPr>
          <w:trHeight w:val="32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Площадь органической части хозяйства, га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органическая часть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BD1967">
              <w:rPr>
                <w:sz w:val="20"/>
                <w:szCs w:val="20"/>
                <w:lang w:eastAsia="lt-LT"/>
              </w:rPr>
              <w:t>хозяйства, га.</w:t>
            </w:r>
          </w:p>
        </w:tc>
      </w:tr>
      <w:tr w:rsidR="007158BD" w:rsidRPr="00BD1967" w:rsidTr="007158BD">
        <w:trPr>
          <w:trHeight w:val="2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Площадь защитных полос, м или га.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Площадь защитных полос га, или ширина в м</w:t>
            </w:r>
          </w:p>
        </w:tc>
      </w:tr>
      <w:tr w:rsidR="007158BD" w:rsidRPr="00BD1967" w:rsidTr="007158BD">
        <w:trPr>
          <w:trHeight w:val="23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Номер контрольного земельного участка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Вписывается контрольный номер земельного участка. </w:t>
            </w:r>
          </w:p>
        </w:tc>
      </w:tr>
      <w:tr w:rsidR="007158BD" w:rsidRPr="00BD1967" w:rsidTr="007158BD">
        <w:trPr>
          <w:trHeight w:val="10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Поле №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номер поля.</w:t>
            </w:r>
          </w:p>
        </w:tc>
      </w:tr>
      <w:tr w:rsidR="007158BD" w:rsidRPr="00BD1967" w:rsidTr="007158BD">
        <w:trPr>
          <w:trHeight w:val="11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Площадь, га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площадь поля, га.</w:t>
            </w:r>
          </w:p>
        </w:tc>
      </w:tr>
      <w:tr w:rsidR="007158BD" w:rsidRPr="00BD1967" w:rsidTr="007158BD">
        <w:trPr>
          <w:trHeight w:val="45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Выращиваемые сельскохозяйственные культуры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Вписываются выращиваемые сельскохозяйственные растения.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Если на поле не выращиваются (не посеяны) сельскохозяйственные растения, то такое поле в столбике</w:t>
            </w:r>
            <w:r w:rsidRPr="00BD1967">
              <w:rPr>
                <w:i/>
                <w:sz w:val="20"/>
                <w:szCs w:val="20"/>
              </w:rPr>
              <w:t xml:space="preserve"> «Состояние поля»</w:t>
            </w:r>
            <w:r w:rsidRPr="00BD1967">
              <w:rPr>
                <w:sz w:val="20"/>
                <w:szCs w:val="20"/>
                <w:lang w:eastAsia="lt-LT"/>
              </w:rPr>
              <w:t xml:space="preserve"> указывается как «сельскохозяйственные культуры не выращиваются» и описывается существующая ситуация.</w:t>
            </w:r>
          </w:p>
        </w:tc>
      </w:tr>
      <w:tr w:rsidR="007158BD" w:rsidRPr="00BD1967" w:rsidTr="007158BD">
        <w:trPr>
          <w:trHeight w:val="46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</w:rPr>
            </w:pPr>
            <w:r w:rsidRPr="00BD1967">
              <w:rPr>
                <w:i/>
                <w:sz w:val="20"/>
                <w:szCs w:val="20"/>
              </w:rPr>
              <w:t>Сорт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</w:rPr>
            </w:pPr>
            <w:r w:rsidRPr="00BD1967">
              <w:rPr>
                <w:sz w:val="20"/>
                <w:szCs w:val="20"/>
              </w:rPr>
              <w:t>Сорт указывается только в те годы, когда используются купленные семена. Если на следующий год используется собственные обычные не</w:t>
            </w:r>
            <w:r>
              <w:rPr>
                <w:sz w:val="20"/>
                <w:szCs w:val="20"/>
              </w:rPr>
              <w:t xml:space="preserve"> </w:t>
            </w:r>
            <w:r w:rsidRPr="00BD1967">
              <w:rPr>
                <w:sz w:val="20"/>
                <w:szCs w:val="20"/>
              </w:rPr>
              <w:t xml:space="preserve">аттестованные семена, то указывается «-». Если сорт не известен, то указывается «-». Если выращиваются различные растения (смешанный сад, ягодник), то указывается «-». </w:t>
            </w:r>
          </w:p>
        </w:tc>
      </w:tr>
      <w:tr w:rsidR="007158BD" w:rsidRPr="00BD1967" w:rsidTr="007158BD">
        <w:trPr>
          <w:trHeight w:val="152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</w:rPr>
            </w:pPr>
            <w:r w:rsidRPr="00BD1967">
              <w:rPr>
                <w:i/>
                <w:sz w:val="20"/>
                <w:szCs w:val="20"/>
              </w:rPr>
              <w:t>Происхождение посевного (посадочного) материала органические аттестованные, органические 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1967">
              <w:rPr>
                <w:i/>
                <w:sz w:val="20"/>
                <w:szCs w:val="20"/>
              </w:rPr>
              <w:t>аттестованные, обычные аттестованные, обычные 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1967">
              <w:rPr>
                <w:i/>
                <w:sz w:val="20"/>
                <w:szCs w:val="20"/>
              </w:rPr>
              <w:t>аттестованные, не использовались)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статус семян, указывается являются ли они органическими аттестованными/не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BD1967">
              <w:rPr>
                <w:sz w:val="20"/>
                <w:szCs w:val="20"/>
                <w:lang w:eastAsia="lt-LT"/>
              </w:rPr>
              <w:t>аттестованными, указывается являются ли они обычными аттестованными/не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BD1967">
              <w:rPr>
                <w:sz w:val="20"/>
                <w:szCs w:val="20"/>
                <w:lang w:eastAsia="lt-LT"/>
              </w:rPr>
              <w:t xml:space="preserve">аттестованными, не использовались с прошлогодних проверочных работ. </w:t>
            </w:r>
            <w:r w:rsidRPr="00BD1967">
              <w:rPr>
                <w:i/>
                <w:sz w:val="20"/>
                <w:szCs w:val="20"/>
                <w:u w:val="single"/>
                <w:lang w:eastAsia="lt-LT"/>
              </w:rPr>
              <w:t>Органические аттестованные семена</w:t>
            </w:r>
            <w:r w:rsidRPr="00BD1967">
              <w:rPr>
                <w:sz w:val="20"/>
                <w:szCs w:val="20"/>
                <w:lang w:eastAsia="lt-LT"/>
              </w:rPr>
              <w:t xml:space="preserve"> - это семена хозяйства органического семеноводства или семена, приобретённые с подтверждающими о происхождении семян документами (документы закупки + действующий сертификат семян или оригинальная этикетка, выданная Государственной службой семян и зерна + сертификат хозяйства органического производства).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u w:val="single"/>
                <w:lang w:eastAsia="lt-LT"/>
              </w:rPr>
              <w:t>Органические не</w:t>
            </w:r>
            <w:r>
              <w:rPr>
                <w:i/>
                <w:sz w:val="20"/>
                <w:szCs w:val="20"/>
                <w:u w:val="single"/>
                <w:lang w:eastAsia="lt-LT"/>
              </w:rPr>
              <w:t xml:space="preserve"> </w:t>
            </w:r>
            <w:r w:rsidRPr="00BD1967">
              <w:rPr>
                <w:i/>
                <w:sz w:val="20"/>
                <w:szCs w:val="20"/>
                <w:u w:val="single"/>
                <w:lang w:eastAsia="lt-LT"/>
              </w:rPr>
              <w:t>аттестованные семена</w:t>
            </w:r>
            <w:r w:rsidRPr="00BD1967">
              <w:rPr>
                <w:sz w:val="20"/>
                <w:szCs w:val="20"/>
                <w:lang w:eastAsia="lt-LT"/>
              </w:rPr>
              <w:t xml:space="preserve"> – это не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BD1967">
              <w:rPr>
                <w:sz w:val="20"/>
                <w:szCs w:val="20"/>
                <w:lang w:eastAsia="lt-LT"/>
              </w:rPr>
              <w:t xml:space="preserve">аттестованные (хозяйственные) семена хозяйства органического производства.   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>Обычные аттестованные семена</w:t>
            </w:r>
            <w:r w:rsidRPr="00BD1967">
              <w:rPr>
                <w:sz w:val="20"/>
                <w:szCs w:val="20"/>
                <w:lang w:eastAsia="lt-LT"/>
              </w:rPr>
              <w:t xml:space="preserve"> – это семена, приобретённые с документами о покупке и происхождении (документы закупки + действующий сертификат семян или оригинальная этикетка, выданная Государственной службой семян и зерна).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u w:val="single"/>
                <w:lang w:eastAsia="lt-LT"/>
              </w:rPr>
              <w:t>Обычные не</w:t>
            </w:r>
            <w:r>
              <w:rPr>
                <w:i/>
                <w:sz w:val="20"/>
                <w:szCs w:val="20"/>
                <w:u w:val="single"/>
                <w:lang w:eastAsia="lt-LT"/>
              </w:rPr>
              <w:t xml:space="preserve"> </w:t>
            </w:r>
            <w:r w:rsidRPr="00BD1967">
              <w:rPr>
                <w:i/>
                <w:sz w:val="20"/>
                <w:szCs w:val="20"/>
                <w:u w:val="single"/>
                <w:lang w:eastAsia="lt-LT"/>
              </w:rPr>
              <w:t>аттестованные семена</w:t>
            </w:r>
            <w:r w:rsidRPr="00BD1967">
              <w:rPr>
                <w:sz w:val="20"/>
                <w:szCs w:val="20"/>
                <w:lang w:eastAsia="lt-LT"/>
              </w:rPr>
              <w:t xml:space="preserve"> – простые хозяйственные семена. Если на поле растут несколько различных растений и происхождение всех семян одинаковое, то тогда его указываем, а если отличается, то выбираем категорию того растения, которого категория самая низкая, и указываем самую низкую категорию, а в графе</w:t>
            </w:r>
            <w:r w:rsidRPr="00BD1967">
              <w:rPr>
                <w:i/>
                <w:sz w:val="20"/>
                <w:szCs w:val="20"/>
              </w:rPr>
              <w:t xml:space="preserve"> «Состояние поля</w:t>
            </w:r>
            <w:r w:rsidRPr="00BD1967">
              <w:rPr>
                <w:sz w:val="20"/>
                <w:szCs w:val="20"/>
                <w:lang w:eastAsia="lt-LT"/>
              </w:rPr>
              <w:t xml:space="preserve">» для других видов растений категория указывается отдельно или в тех случаях, когда берётся план овощей, то указывается в плане у выращиваемых растений.     </w:t>
            </w:r>
          </w:p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Если выращиваются основные растения с подсевом, то происхождение семенного материала указывается как у основного растения, а происхождение растений подсева указывается в колонке </w:t>
            </w:r>
            <w:r w:rsidRPr="00BD1967">
              <w:rPr>
                <w:i/>
                <w:sz w:val="20"/>
                <w:szCs w:val="20"/>
              </w:rPr>
              <w:t>«Состояние поля</w:t>
            </w:r>
            <w:r w:rsidRPr="00BD1967">
              <w:rPr>
                <w:sz w:val="20"/>
                <w:szCs w:val="20"/>
                <w:lang w:eastAsia="lt-LT"/>
              </w:rPr>
              <w:t xml:space="preserve">». </w:t>
            </w:r>
          </w:p>
        </w:tc>
      </w:tr>
      <w:tr w:rsidR="007158BD" w:rsidRPr="00BD1967" w:rsidTr="007158BD">
        <w:trPr>
          <w:trHeight w:val="131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</w:rPr>
            </w:pPr>
            <w:r w:rsidRPr="00BD1967">
              <w:rPr>
                <w:i/>
                <w:sz w:val="20"/>
                <w:szCs w:val="20"/>
              </w:rPr>
              <w:t>Источник приобретения посевного (посадочного) материала (собственные, купленные, не использовались)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Записываются источники происхождения семян: купленные, собственного хозяйства, или не использовались. Если на поле растёт несколько различных растений и источники приобретения семян отличаются, то указать категорию того растения, у которого она самая низкая, а в графе </w:t>
            </w:r>
            <w:r w:rsidRPr="00BD1967">
              <w:rPr>
                <w:i/>
                <w:sz w:val="20"/>
                <w:szCs w:val="20"/>
              </w:rPr>
              <w:t>«Состояние поля</w:t>
            </w:r>
            <w:r w:rsidRPr="00BD1967">
              <w:rPr>
                <w:sz w:val="20"/>
                <w:szCs w:val="20"/>
                <w:lang w:eastAsia="lt-LT"/>
              </w:rPr>
              <w:t xml:space="preserve">» для других растений категорию указать отдельно. Когда выращиваются основные растения с подсевом или намечается выращивать промежуточные растения, то источником приобретения семенного материала указывается источник основного растения, а источник приобретения семенного материала подсева/промежуточных растений (если он известен) указывается в столбце </w:t>
            </w:r>
            <w:r w:rsidRPr="00BD1967">
              <w:rPr>
                <w:i/>
                <w:sz w:val="20"/>
                <w:szCs w:val="20"/>
              </w:rPr>
              <w:t>«Состояние поля</w:t>
            </w:r>
            <w:r w:rsidRPr="00BD1967">
              <w:rPr>
                <w:sz w:val="20"/>
                <w:szCs w:val="20"/>
                <w:lang w:eastAsia="lt-LT"/>
              </w:rPr>
              <w:t xml:space="preserve">».   </w:t>
            </w:r>
          </w:p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Оценки – </w:t>
            </w:r>
            <w:r w:rsidRPr="00BD1967">
              <w:rPr>
                <w:sz w:val="20"/>
                <w:szCs w:val="20"/>
                <w:u w:val="single"/>
                <w:lang w:eastAsia="lt-LT"/>
              </w:rPr>
              <w:t>«Не указано»,</w:t>
            </w:r>
            <w:r w:rsidRPr="00BD1967">
              <w:rPr>
                <w:sz w:val="20"/>
                <w:szCs w:val="20"/>
                <w:lang w:eastAsia="lt-LT"/>
              </w:rPr>
              <w:t xml:space="preserve"> не должно быть. Если в столбце «Происхождение семенного материала» указано, что семенной материал не использовался, то в графе «Источник приобретения семенного материала» вписывается </w:t>
            </w:r>
            <w:r w:rsidRPr="00BD1967">
              <w:rPr>
                <w:sz w:val="20"/>
                <w:szCs w:val="20"/>
              </w:rPr>
              <w:t xml:space="preserve">«-». </w:t>
            </w:r>
          </w:p>
        </w:tc>
      </w:tr>
      <w:tr w:rsidR="007158BD" w:rsidRPr="00BD1967" w:rsidTr="007158BD">
        <w:trPr>
          <w:trHeight w:val="46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lastRenderedPageBreak/>
              <w:t>% бобовых в смеси зерно</w:t>
            </w:r>
            <w:r w:rsidRPr="00BD1967">
              <w:rPr>
                <w:i/>
                <w:sz w:val="20"/>
                <w:szCs w:val="20"/>
                <w:lang w:eastAsia="lt-LT"/>
              </w:rPr>
              <w:t>бобовых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Если выращиваются смесь бобовых и зерновых, то обязательно указывается процент содержания бобовых растений в смеси. Процент определяется в результате визуальной оценки посева или путем подсчета количества растений на площади 0,25 м</w:t>
            </w:r>
            <w:r w:rsidRPr="00BD1967">
              <w:rPr>
                <w:sz w:val="20"/>
                <w:szCs w:val="20"/>
                <w:vertAlign w:val="superscript"/>
                <w:lang w:eastAsia="lt-LT"/>
              </w:rPr>
              <w:t>2</w:t>
            </w:r>
            <w:r w:rsidRPr="00BD1967">
              <w:rPr>
                <w:sz w:val="20"/>
                <w:szCs w:val="20"/>
                <w:lang w:eastAsia="lt-LT"/>
              </w:rPr>
              <w:t xml:space="preserve">, в четырёх различных местах поля. </w:t>
            </w:r>
          </w:p>
        </w:tc>
      </w:tr>
      <w:tr w:rsidR="007158BD" w:rsidRPr="00BD1967" w:rsidTr="007158BD">
        <w:trPr>
          <w:trHeight w:val="19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>Карта поля (Да/Нет)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Имеется ли карта/план поля (Да/Нет).  На одной карте/плане может быть указано и более чем одно поле.</w:t>
            </w:r>
          </w:p>
        </w:tc>
      </w:tr>
      <w:tr w:rsidR="007158BD" w:rsidRPr="00BD1967" w:rsidTr="007158BD">
        <w:trPr>
          <w:trHeight w:val="126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 xml:space="preserve">Состояние поля перед инспекцией (задисковано, скошено, </w:t>
            </w:r>
            <w:r w:rsidRPr="00BD1967">
              <w:rPr>
                <w:rStyle w:val="alt-edited"/>
                <w:i/>
                <w:sz w:val="20"/>
                <w:szCs w:val="20"/>
              </w:rPr>
              <w:t>вспахано, урожай убран и др.)</w:t>
            </w:r>
            <w:r w:rsidRPr="00BD1967">
              <w:rPr>
                <w:i/>
                <w:sz w:val="20"/>
                <w:szCs w:val="20"/>
              </w:rPr>
              <w:t xml:space="preserve"> другие примечания (дата посева, подсев, происхождение и источник материала подсева и др.)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Для новых сертифицированных полей (кроме тех, на которых выращивают озимые зерновые) указать дату посева/посадки.  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• Если на поле есть зелёный пар или подсев, то указать выращиваемые растения, происхождение семенного материала подсева.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• Если на поле не выращиваются (не посеяны) сельскохозяйственные растения, то такое поле указывается как «сельскохозяйственные культуры не выращиваются».  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• Если состояние поля хорошее и другую информацию предоставлять не надо, то в «графе» вписывается </w:t>
            </w:r>
            <w:r w:rsidRPr="00BD1967">
              <w:rPr>
                <w:sz w:val="20"/>
                <w:szCs w:val="20"/>
              </w:rPr>
              <w:t xml:space="preserve">«-». </w:t>
            </w:r>
          </w:p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• Указать, что сады и ягодники заражены вредителями и заболеваниями.</w:t>
            </w:r>
          </w:p>
        </w:tc>
      </w:tr>
      <w:tr w:rsidR="007158BD" w:rsidRPr="00BD1967" w:rsidTr="007158BD">
        <w:trPr>
          <w:trHeight w:val="72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>Наименования веществ/средств, использованных для подкормки и защиты растений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Заполняется только в том случае, если на поле использовались удобрения и/или средства защиты. Для новых сертифицированных полей указывается только средства, использованные после подачи заявления о сертификации. Указать наименование использованного средства.</w:t>
            </w:r>
          </w:p>
        </w:tc>
      </w:tr>
      <w:tr w:rsidR="007158BD" w:rsidRPr="00BD1967" w:rsidTr="007158BD">
        <w:trPr>
          <w:trHeight w:val="59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color w:val="000000"/>
                <w:sz w:val="20"/>
                <w:szCs w:val="20"/>
                <w:lang w:eastAsia="lt-LT"/>
              </w:rPr>
            </w:pPr>
            <w:r w:rsidRPr="00BD1967">
              <w:rPr>
                <w:bCs/>
                <w:i/>
                <w:sz w:val="20"/>
                <w:szCs w:val="20"/>
              </w:rPr>
              <w:t>Количество веществ/средств, использованных для подкормки и защиты растений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BD1967">
              <w:rPr>
                <w:color w:val="000000"/>
                <w:sz w:val="20"/>
                <w:szCs w:val="20"/>
                <w:lang w:eastAsia="lt-LT"/>
              </w:rPr>
              <w:t xml:space="preserve">Вписывается количество использованного средства. </w:t>
            </w:r>
          </w:p>
        </w:tc>
      </w:tr>
      <w:tr w:rsidR="007158BD" w:rsidRPr="00BD1967" w:rsidTr="007158BD">
        <w:trPr>
          <w:trHeight w:val="59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color w:val="000000"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>Единица измерения веществ/ средств, использованных для подкормки и защиты растений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BD1967">
              <w:rPr>
                <w:color w:val="000000"/>
                <w:sz w:val="20"/>
                <w:szCs w:val="20"/>
                <w:lang w:eastAsia="lt-LT"/>
              </w:rPr>
              <w:t>Вписывается единица измерения количества использованного средства защиты растений или удобрений и указывается на какой площади (на поле или на гектар) оно было использовано.</w:t>
            </w:r>
          </w:p>
        </w:tc>
      </w:tr>
      <w:tr w:rsidR="007158BD" w:rsidRPr="00BD1967" w:rsidTr="007158BD">
        <w:trPr>
          <w:trHeight w:val="3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bookmarkStart w:id="0" w:name="_Hlk62151830"/>
            <w:r w:rsidRPr="00BD1967">
              <w:rPr>
                <w:i/>
                <w:sz w:val="20"/>
                <w:szCs w:val="20"/>
                <w:lang w:eastAsia="lt-LT"/>
              </w:rPr>
              <w:t>Дата использования подкормки и средств защиты растений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Как можно точнее указать дату использования средства: год и месяц. Для новых сертифицированных полей указать год, месяц и день.</w:t>
            </w:r>
          </w:p>
        </w:tc>
      </w:tr>
      <w:tr w:rsidR="007158BD" w:rsidRPr="00BD1967" w:rsidTr="007158BD">
        <w:trPr>
          <w:trHeight w:val="46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i/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  <w:lang w:eastAsia="lt-LT"/>
              </w:rPr>
              <w:t>Площадь защитных полос га, или ширина м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 xml:space="preserve">Вписывается площадь защитной полосы с точностью до сотых (0,00 га) или ширина защитной полосы в метрах. Если на одном поле имеется несколько защитных полос, то площади складываются. Если для нескольких полей имеется одна защитная полоса, то площадь защитной полосы вписывается только к первому полю, к которому она относится, а к другим полям пишется 0,00.    </w:t>
            </w:r>
          </w:p>
        </w:tc>
      </w:tr>
      <w:tr w:rsidR="007158BD" w:rsidRPr="00BD1967" w:rsidTr="007158BD">
        <w:trPr>
          <w:trHeight w:val="45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rPr>
                <w:sz w:val="20"/>
                <w:szCs w:val="20"/>
                <w:lang w:eastAsia="lt-LT"/>
              </w:rPr>
            </w:pPr>
            <w:r w:rsidRPr="00BD1967">
              <w:rPr>
                <w:i/>
                <w:sz w:val="20"/>
                <w:szCs w:val="20"/>
              </w:rPr>
              <w:t>Растения, выращиваемые в защитной полосе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7158BD">
            <w:pPr>
              <w:keepNext/>
              <w:spacing w:line="276" w:lineRule="auto"/>
              <w:jc w:val="both"/>
              <w:rPr>
                <w:sz w:val="20"/>
                <w:szCs w:val="20"/>
                <w:lang w:eastAsia="lt-LT"/>
              </w:rPr>
            </w:pPr>
            <w:r w:rsidRPr="00BD1967">
              <w:rPr>
                <w:sz w:val="20"/>
                <w:szCs w:val="20"/>
                <w:lang w:eastAsia="lt-LT"/>
              </w:rPr>
              <w:t>Вписывается выращиваемые в защитной полосе растения. Если для нескольких полей имеется одна защитная полоса, то выращиваемое на защитной полосе растение вписывается только к первому полю, к которому оно относится.</w:t>
            </w:r>
          </w:p>
        </w:tc>
      </w:tr>
      <w:bookmarkEnd w:id="0"/>
    </w:tbl>
    <w:p w:rsidR="007158BD" w:rsidRPr="00BD1967" w:rsidRDefault="007158BD" w:rsidP="007158BD">
      <w:pPr>
        <w:pStyle w:val="Hyperlink1"/>
        <w:keepNext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rPr>
          <w:lang w:val="ru-RU"/>
        </w:rPr>
      </w:pPr>
      <w:r w:rsidRPr="000A0349">
        <w:rPr>
          <w:lang w:val="ru-RU"/>
        </w:rPr>
        <w:t xml:space="preserve">В неорганической части хозяйства   выращиваемые культуры: </w:t>
      </w:r>
    </w:p>
    <w:tbl>
      <w:tblPr>
        <w:tblW w:w="52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6995"/>
      </w:tblGrid>
      <w:tr w:rsidR="007158BD" w:rsidRPr="00BD1967" w:rsidTr="00CB129C">
        <w:trPr>
          <w:trHeight w:val="71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/>
                <w:i/>
                <w:lang w:val="ru-RU"/>
              </w:rPr>
            </w:pPr>
            <w:r w:rsidRPr="00BD1967">
              <w:rPr>
                <w:i/>
                <w:lang w:val="ru-RU"/>
              </w:rPr>
              <w:t>Выращиваемые сельскохозяйственные культуры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Cs/>
                <w:lang w:val="ru-RU"/>
              </w:rPr>
            </w:pPr>
            <w:r w:rsidRPr="00BD1967">
              <w:rPr>
                <w:bCs/>
                <w:lang w:val="ru-RU"/>
              </w:rPr>
              <w:t xml:space="preserve">Вписываются культуры, которые выращиваются вобычной части хозяйства (на обычных полях). </w:t>
            </w:r>
          </w:p>
        </w:tc>
      </w:tr>
      <w:tr w:rsidR="007158BD" w:rsidRPr="00BD1967" w:rsidTr="00CB129C">
        <w:trPr>
          <w:trHeight w:val="55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Cs/>
                <w:i/>
                <w:lang w:val="ru-RU"/>
              </w:rPr>
            </w:pPr>
            <w:r w:rsidRPr="00BD1967">
              <w:rPr>
                <w:bCs/>
                <w:i/>
                <w:lang w:val="ru-RU"/>
              </w:rPr>
              <w:t>Место выращивания или хранение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Cs/>
                <w:lang w:val="ru-RU"/>
              </w:rPr>
            </w:pPr>
            <w:r w:rsidRPr="00BD1967">
              <w:rPr>
                <w:bCs/>
                <w:lang w:val="ru-RU"/>
              </w:rPr>
              <w:t>Указывается место (часть хозяйства), на котором выращиваются растения или место складирования, количество в т.</w:t>
            </w:r>
          </w:p>
        </w:tc>
      </w:tr>
      <w:tr w:rsidR="007158BD" w:rsidRPr="00BD1967" w:rsidTr="00CB129C">
        <w:trPr>
          <w:trHeight w:val="25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Cs/>
                <w:i/>
                <w:iCs/>
                <w:lang w:val="ru-RU"/>
              </w:rPr>
            </w:pPr>
            <w:r w:rsidRPr="00BD1967">
              <w:rPr>
                <w:bCs/>
                <w:i/>
                <w:iCs/>
                <w:lang w:val="ru-RU"/>
              </w:rPr>
              <w:t>Сорт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BD1967" w:rsidRDefault="007158BD" w:rsidP="00CB129C">
            <w:pPr>
              <w:pStyle w:val="Hyperlink1"/>
              <w:keepNext/>
              <w:ind w:firstLine="0"/>
              <w:rPr>
                <w:bCs/>
                <w:lang w:val="ru-RU"/>
              </w:rPr>
            </w:pPr>
            <w:r w:rsidRPr="00BD1967">
              <w:rPr>
                <w:bCs/>
                <w:lang w:val="ru-RU"/>
              </w:rPr>
              <w:t>Записывается наименование растений, сорт.</w:t>
            </w:r>
          </w:p>
        </w:tc>
      </w:tr>
    </w:tbl>
    <w:p w:rsidR="007158BD" w:rsidRDefault="007158BD" w:rsidP="007158BD">
      <w:pPr>
        <w:pStyle w:val="a3"/>
        <w:keepNext/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t>Инс</w:t>
      </w:r>
      <w:r>
        <w:rPr>
          <w:b/>
          <w:lang w:val="ru-RU"/>
        </w:rPr>
        <w:t>трукция по заполнению ДП 18.06/1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 xml:space="preserve">1. При заполнении таблицы на каждую группу животных заполняется отдельная строчка таблицы. 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2. Количество животных шт.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3. Способ содержания (привязано/свободно)</w:t>
      </w:r>
    </w:p>
    <w:p w:rsidR="007158BD" w:rsidRPr="008F6489" w:rsidRDefault="007158BD" w:rsidP="007158BD">
      <w:pPr>
        <w:pStyle w:val="Hyperlink1"/>
        <w:keepNext/>
        <w:ind w:left="426" w:hanging="142"/>
        <w:rPr>
          <w:lang w:val="ru-RU"/>
        </w:rPr>
      </w:pPr>
      <w:r w:rsidRPr="008F6489">
        <w:rPr>
          <w:lang w:val="ru-RU"/>
        </w:rPr>
        <w:t xml:space="preserve">4-5. При содержании привязных животных в хлеву, площадь (м2), занимаемая привязными животными, в столбце 4 и 5 не указывается.   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6. В столбце 6 таблицы описывается тип покрытия пола (напр.: бетон, доски, решетки, резиновые коврики).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7. Указать частоту удаления навоза.</w:t>
      </w:r>
    </w:p>
    <w:p w:rsidR="007158BD" w:rsidRDefault="007158BD" w:rsidP="007158BD">
      <w:pPr>
        <w:pStyle w:val="Hyperlink1"/>
        <w:keepNext/>
        <w:ind w:left="284" w:firstLine="0"/>
        <w:rPr>
          <w:lang w:val="ru-RU"/>
        </w:rPr>
      </w:pPr>
      <w:r w:rsidRPr="008F6489">
        <w:rPr>
          <w:lang w:val="ru-RU"/>
        </w:rPr>
        <w:t xml:space="preserve">8-10. При указании площади площадки для моциона/ улицы, приходящейся на одно животное, необходимо учитывать, применяется ли моцион одновременно для всего стада. </w:t>
      </w: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lastRenderedPageBreak/>
        <w:t>Инс</w:t>
      </w:r>
      <w:r>
        <w:rPr>
          <w:b/>
          <w:lang w:val="ru-RU"/>
        </w:rPr>
        <w:t>трукция по заполнению ДП 18.06/2</w:t>
      </w: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8221"/>
      </w:tblGrid>
      <w:tr w:rsidR="007158BD" w:rsidRPr="000A0349" w:rsidTr="007158BD">
        <w:trPr>
          <w:trHeight w:val="6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highlight w:val="yellow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Общая площадь сбора дикорастущей растительности, га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highlight w:val="yellow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Указывается общая площадь сбора дикорастущей растительности, т. е. сумма площадей сбора неорганической и органической дикорастущей растительности (га).</w:t>
            </w:r>
          </w:p>
        </w:tc>
      </w:tr>
      <w:tr w:rsidR="007158BD" w:rsidRPr="000A0349" w:rsidTr="007158BD">
        <w:trPr>
          <w:trHeight w:val="9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highlight w:val="yellow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Площадь сбора неорганической дикорастущей растительности, га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highlight w:val="yellow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Указывается п</w:t>
            </w:r>
            <w:r w:rsidRPr="000A0349">
              <w:rPr>
                <w:bCs/>
                <w:sz w:val="20"/>
              </w:rPr>
              <w:t>лощадь сбора неорганической дикорастущей растительности, га</w:t>
            </w:r>
            <w:r w:rsidRPr="000A0349">
              <w:rPr>
                <w:bCs/>
                <w:sz w:val="20"/>
                <w:lang w:eastAsia="lt-LT"/>
              </w:rPr>
              <w:t>. Данная графа заполняется если хозяйство занимается также сбором дикорастущей растительности на не</w:t>
            </w:r>
            <w:r>
              <w:rPr>
                <w:bCs/>
                <w:sz w:val="20"/>
                <w:lang w:eastAsia="lt-LT"/>
              </w:rPr>
              <w:t xml:space="preserve"> </w:t>
            </w:r>
            <w:r w:rsidRPr="000A0349">
              <w:rPr>
                <w:bCs/>
                <w:sz w:val="20"/>
                <w:lang w:eastAsia="lt-LT"/>
              </w:rPr>
              <w:t>сертифицированных площадях.</w:t>
            </w:r>
          </w:p>
        </w:tc>
      </w:tr>
      <w:tr w:rsidR="007158BD" w:rsidRPr="000A0349" w:rsidTr="007158BD">
        <w:trPr>
          <w:trHeight w:val="9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highlight w:val="yellow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Площадь сбора органической дикорастущей растительности, га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highlight w:val="yellow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Указывается площадь сертифицируемой территории, на которой проходит сбор органической дикорастущей растительности, га.</w:t>
            </w:r>
          </w:p>
        </w:tc>
      </w:tr>
      <w:tr w:rsidR="007158BD" w:rsidRPr="000A0349" w:rsidTr="007158BD">
        <w:trPr>
          <w:trHeight w:val="9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highlight w:val="yellow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Места сбора дикорастущей растительности (область, район)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lang w:eastAsia="lt-LT"/>
              </w:rPr>
            </w:pPr>
            <w:r w:rsidRPr="000A0349">
              <w:rPr>
                <w:sz w:val="20"/>
                <w:lang w:eastAsia="lt-LT"/>
              </w:rPr>
              <w:t xml:space="preserve">Указывается область и район на территории которого осуществляется сбор дикорастущей растительности. </w:t>
            </w:r>
            <w:r w:rsidRPr="000A0349">
              <w:rPr>
                <w:i/>
                <w:iCs/>
                <w:sz w:val="20"/>
                <w:lang w:eastAsia="lt-LT"/>
              </w:rPr>
              <w:t>Например, Минская обл., Молодечненский р-н.</w:t>
            </w:r>
          </w:p>
        </w:tc>
      </w:tr>
      <w:tr w:rsidR="007158BD" w:rsidRPr="000A0349" w:rsidTr="007158BD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ind w:left="-108" w:right="-108" w:firstLine="108"/>
              <w:rPr>
                <w:i/>
                <w:sz w:val="20"/>
              </w:rPr>
            </w:pPr>
            <w:r w:rsidRPr="000A0349">
              <w:rPr>
                <w:i/>
                <w:sz w:val="20"/>
              </w:rPr>
              <w:t>Площадь, га</w:t>
            </w:r>
          </w:p>
          <w:p w:rsidR="007158BD" w:rsidRPr="000A0349" w:rsidRDefault="007158BD" w:rsidP="00CB129C">
            <w:pPr>
              <w:keepNext/>
              <w:rPr>
                <w:i/>
                <w:sz w:val="20"/>
                <w:lang w:eastAsia="lt-LT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lang w:eastAsia="lt-LT"/>
              </w:rPr>
            </w:pPr>
            <w:r w:rsidRPr="000A0349">
              <w:rPr>
                <w:sz w:val="20"/>
                <w:lang w:eastAsia="lt-LT"/>
              </w:rPr>
              <w:t xml:space="preserve">Указывается площадь территории, на которой проходит сбор дикорастущей растительности. </w:t>
            </w:r>
          </w:p>
        </w:tc>
      </w:tr>
      <w:tr w:rsidR="007158BD" w:rsidRPr="000A0349" w:rsidTr="007158BD">
        <w:trPr>
          <w:trHeight w:val="4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Названия собираемых дикорастущих растений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Указываются собираемые дикорастущие растения. Например, черника, клюква и т. д.</w:t>
            </w:r>
          </w:p>
        </w:tc>
      </w:tr>
      <w:tr w:rsidR="007158BD" w:rsidRPr="000A0349" w:rsidTr="007158BD">
        <w:trPr>
          <w:trHeight w:val="7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Карта площади сбора (Да/Нет)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Указывается наличие карт (фото</w:t>
            </w:r>
            <w:r>
              <w:rPr>
                <w:sz w:val="20"/>
                <w:lang w:eastAsia="lt-LT"/>
              </w:rPr>
              <w:t xml:space="preserve"> </w:t>
            </w:r>
            <w:r w:rsidRPr="000A0349">
              <w:rPr>
                <w:sz w:val="20"/>
                <w:lang w:eastAsia="lt-LT"/>
              </w:rPr>
              <w:t xml:space="preserve">GoogleMaps) площадей сбора дикорастущей растительности. На карте необходимо отметить территорию, на которой проходит сбор дикорастущей растительности и координаты. </w:t>
            </w:r>
          </w:p>
        </w:tc>
      </w:tr>
      <w:tr w:rsidR="007158BD" w:rsidRPr="000A0349" w:rsidTr="007158BD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  <w:lang w:eastAsia="lt-LT"/>
              </w:rPr>
            </w:pPr>
            <w:r w:rsidRPr="000A0349">
              <w:rPr>
                <w:i/>
                <w:sz w:val="20"/>
                <w:lang w:eastAsia="lt-LT"/>
              </w:rPr>
              <w:t>Координаты места сбора дикорастущих растений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jc w:val="both"/>
              <w:rPr>
                <w:sz w:val="20"/>
                <w:lang w:eastAsia="lt-LT"/>
              </w:rPr>
            </w:pPr>
            <w:r w:rsidRPr="000A0349">
              <w:rPr>
                <w:sz w:val="20"/>
                <w:lang w:eastAsia="lt-LT"/>
              </w:rPr>
              <w:t>Указываются несколько точек сбора дикорастущей растительности.</w:t>
            </w:r>
          </w:p>
        </w:tc>
      </w:tr>
      <w:tr w:rsidR="007158BD" w:rsidRPr="000A0349" w:rsidTr="007158BD">
        <w:trPr>
          <w:trHeight w:val="7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</w:rPr>
            </w:pPr>
            <w:r w:rsidRPr="000A0349">
              <w:rPr>
                <w:i/>
                <w:sz w:val="20"/>
              </w:rPr>
              <w:t>Число заготовительных пунктов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sz w:val="20"/>
              </w:rPr>
              <w:t>Указывается число заготовительных пунктов дикорастущей растительности.</w:t>
            </w:r>
          </w:p>
        </w:tc>
      </w:tr>
      <w:tr w:rsidR="007158BD" w:rsidRPr="000A0349" w:rsidTr="007158BD">
        <w:trPr>
          <w:trHeight w:val="18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i/>
                <w:sz w:val="20"/>
              </w:rPr>
              <w:t>Наименования веществ, используемых для обработки мест сбора дикорастущей растительности и дата (год) их последнего использования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sz w:val="20"/>
              </w:rPr>
              <w:t xml:space="preserve">Указываются вещества, используемые для обработки территорий, на которой проходит сбор дикорастущей растительности за последние три года. И дата (год) последней обработки. Например, лепидоцид 2020. </w:t>
            </w:r>
          </w:p>
        </w:tc>
      </w:tr>
      <w:tr w:rsidR="007158BD" w:rsidRPr="000A0349" w:rsidTr="007158BD">
        <w:trPr>
          <w:trHeight w:val="2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</w:rPr>
            </w:pPr>
            <w:r w:rsidRPr="000A0349">
              <w:rPr>
                <w:i/>
                <w:sz w:val="20"/>
              </w:rPr>
              <w:t>Имеется ли справка о не обработке мест сбора дикорастущей растительности запрещенными в органическом производстве веществами за последние 3 года (Да/Нет)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sz w:val="20"/>
              </w:rPr>
              <w:t>Указать наличие документа, подтверждающего неиспользование синтетических химических материалов на территории сбора дикорастущей растительности. Удостоверение об использовании синтетических химических материалов в местах сбора дикорастущей растительности (TS-031) и/или другой подтверждающий документ заполняют собственники или арендаторы земли, которые арендуют землю не менее 3 лет или управляющие государственной землёй (если дикорастущую растительность собирают на государственной земле).</w:t>
            </w:r>
          </w:p>
        </w:tc>
      </w:tr>
      <w:tr w:rsidR="007158BD" w:rsidRPr="000A0349" w:rsidTr="007158BD">
        <w:trPr>
          <w:trHeight w:val="10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</w:rPr>
            </w:pPr>
            <w:r w:rsidRPr="000A0349">
              <w:rPr>
                <w:i/>
                <w:sz w:val="20"/>
              </w:rPr>
              <w:t>Имеется ли разрешение на сбор дикорастущей растительности (Да/Нет)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sz w:val="20"/>
              </w:rPr>
              <w:t>Указывается наличие документа, подтверждающего о разрешении сбора дикорастущей растительности на указанной заявителем территории.</w:t>
            </w:r>
          </w:p>
        </w:tc>
      </w:tr>
      <w:tr w:rsidR="007158BD" w:rsidRPr="000A0349" w:rsidTr="007158BD">
        <w:trPr>
          <w:trHeight w:val="8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i/>
                <w:sz w:val="20"/>
              </w:rPr>
            </w:pPr>
            <w:r w:rsidRPr="000A0349">
              <w:rPr>
                <w:i/>
                <w:sz w:val="20"/>
              </w:rPr>
              <w:t>Замечания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0A0349" w:rsidRDefault="007158BD" w:rsidP="00CB129C">
            <w:pPr>
              <w:keepNext/>
              <w:rPr>
                <w:sz w:val="20"/>
              </w:rPr>
            </w:pPr>
            <w:r w:rsidRPr="000A0349">
              <w:rPr>
                <w:sz w:val="20"/>
              </w:rPr>
              <w:t>Указываются замечания, выявленные на протяжении года. Например</w:t>
            </w:r>
            <w:r w:rsidRPr="000A0349">
              <w:rPr>
                <w:i/>
                <w:iCs/>
                <w:sz w:val="20"/>
              </w:rPr>
              <w:t>, число заготовительных пунктов с 21-06-2021 из-за погодных условий уменьшилось и сейчас работают только 3 пункта.</w:t>
            </w:r>
          </w:p>
        </w:tc>
      </w:tr>
    </w:tbl>
    <w:p w:rsidR="007158BD" w:rsidRPr="000A0349" w:rsidRDefault="007158BD" w:rsidP="007158BD">
      <w:pPr>
        <w:pStyle w:val="Hyperlink1"/>
        <w:keepNext/>
        <w:ind w:firstLine="0"/>
        <w:rPr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  <w:bookmarkStart w:id="1" w:name="_GoBack"/>
      <w:bookmarkEnd w:id="1"/>
      <w:r w:rsidRPr="000A0349">
        <w:rPr>
          <w:b/>
          <w:lang w:val="ru-RU"/>
        </w:rPr>
        <w:t>Инструкция по заполнению ДП 18.06/3</w:t>
      </w:r>
    </w:p>
    <w:p w:rsidR="007158BD" w:rsidRPr="00B74988" w:rsidRDefault="007158BD" w:rsidP="007158BD">
      <w:pPr>
        <w:pStyle w:val="Hyperlink1"/>
        <w:keepNext/>
        <w:rPr>
          <w:lang w:val="ru-RU"/>
        </w:rPr>
      </w:pPr>
      <w:r w:rsidRPr="00B74988">
        <w:rPr>
          <w:lang w:val="ru-RU"/>
        </w:rPr>
        <w:t>Таблица заполняется каждый месяц.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1. Название продукции (напр: пшеница, молоко, мясо)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2. В столбце «Статус» указывается статус продукции:</w:t>
      </w:r>
    </w:p>
    <w:p w:rsidR="007158BD" w:rsidRPr="008F6489" w:rsidRDefault="007158BD" w:rsidP="007158BD">
      <w:pPr>
        <w:pStyle w:val="Hyperlink1"/>
        <w:keepNext/>
        <w:tabs>
          <w:tab w:val="left" w:pos="1134"/>
        </w:tabs>
        <w:ind w:firstLine="709"/>
        <w:rPr>
          <w:lang w:val="ru-RU"/>
        </w:rPr>
      </w:pPr>
      <w:r w:rsidRPr="008F6489">
        <w:rPr>
          <w:lang w:val="ru-RU"/>
        </w:rPr>
        <w:t>•</w:t>
      </w:r>
      <w:r w:rsidRPr="008F6489">
        <w:rPr>
          <w:lang w:val="ru-RU"/>
        </w:rPr>
        <w:tab/>
        <w:t xml:space="preserve">E – органического производства; </w:t>
      </w:r>
    </w:p>
    <w:p w:rsidR="007158BD" w:rsidRPr="008F6489" w:rsidRDefault="007158BD" w:rsidP="007158BD">
      <w:pPr>
        <w:pStyle w:val="Hyperlink1"/>
        <w:keepNext/>
        <w:numPr>
          <w:ilvl w:val="0"/>
          <w:numId w:val="1"/>
        </w:numPr>
        <w:tabs>
          <w:tab w:val="left" w:pos="1134"/>
        </w:tabs>
        <w:ind w:hanging="731"/>
        <w:rPr>
          <w:lang w:val="ru-RU"/>
        </w:rPr>
      </w:pPr>
      <w:r w:rsidRPr="008F6489">
        <w:rPr>
          <w:lang w:val="ru-RU"/>
        </w:rPr>
        <w:t xml:space="preserve">P1 – первого года переходного периода; </w:t>
      </w:r>
    </w:p>
    <w:p w:rsidR="007158BD" w:rsidRPr="008F6489" w:rsidRDefault="007158BD" w:rsidP="007158BD">
      <w:pPr>
        <w:pStyle w:val="Hyperlink1"/>
        <w:keepNext/>
        <w:numPr>
          <w:ilvl w:val="0"/>
          <w:numId w:val="1"/>
        </w:numPr>
        <w:tabs>
          <w:tab w:val="left" w:pos="1134"/>
        </w:tabs>
        <w:ind w:hanging="731"/>
        <w:rPr>
          <w:lang w:val="ru-RU"/>
        </w:rPr>
      </w:pPr>
      <w:r w:rsidRPr="008F6489">
        <w:rPr>
          <w:lang w:val="ru-RU"/>
        </w:rPr>
        <w:t xml:space="preserve">P2 – второго года переходного периода; </w:t>
      </w:r>
    </w:p>
    <w:p w:rsidR="007158BD" w:rsidRPr="008F6489" w:rsidRDefault="007158BD" w:rsidP="007158BD">
      <w:pPr>
        <w:pStyle w:val="Hyperlink1"/>
        <w:keepNext/>
        <w:numPr>
          <w:ilvl w:val="0"/>
          <w:numId w:val="1"/>
        </w:numPr>
        <w:tabs>
          <w:tab w:val="left" w:pos="1134"/>
        </w:tabs>
        <w:ind w:hanging="731"/>
        <w:rPr>
          <w:lang w:val="ru-RU"/>
        </w:rPr>
      </w:pPr>
      <w:r w:rsidRPr="008F6489">
        <w:rPr>
          <w:lang w:val="ru-RU"/>
        </w:rPr>
        <w:t xml:space="preserve">P3 – третьего года переходного периода; </w:t>
      </w:r>
    </w:p>
    <w:p w:rsidR="007158BD" w:rsidRPr="008F6489" w:rsidRDefault="007158BD" w:rsidP="007158BD">
      <w:pPr>
        <w:pStyle w:val="Hyperlink1"/>
        <w:keepNext/>
        <w:tabs>
          <w:tab w:val="left" w:pos="1134"/>
        </w:tabs>
        <w:ind w:firstLine="709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ОБ </w:t>
      </w:r>
      <w:r w:rsidRPr="008F6489">
        <w:rPr>
          <w:lang w:val="ru-RU"/>
        </w:rPr>
        <w:t xml:space="preserve">– </w:t>
      </w:r>
      <w:r>
        <w:rPr>
          <w:lang w:val="ru-RU"/>
        </w:rPr>
        <w:t>обычная (неорганическая)</w:t>
      </w:r>
      <w:r w:rsidRPr="008F6489">
        <w:rPr>
          <w:lang w:val="ru-RU"/>
        </w:rPr>
        <w:t>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 xml:space="preserve">3. В столбце «Движение продукции»: 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>В строчке «Изготовлено» вносится количество изготовленной продукции.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 xml:space="preserve">В строчке «Приобретено» вносятся покупаемые семена, корма, кормовые добавки.  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851" w:hanging="425"/>
        <w:rPr>
          <w:lang w:val="ru-RU"/>
        </w:rPr>
      </w:pPr>
      <w:r w:rsidRPr="008F6489">
        <w:rPr>
          <w:lang w:val="ru-RU"/>
        </w:rPr>
        <w:t>В строчке «Использовано для сева» вносится количество продукции, которое было использовано для посева на органических полях. Количество продукции, использованное для посева на</w:t>
      </w:r>
      <w:r>
        <w:rPr>
          <w:lang w:val="ru-RU"/>
        </w:rPr>
        <w:t xml:space="preserve"> </w:t>
      </w:r>
      <w:r w:rsidRPr="008F6489">
        <w:rPr>
          <w:lang w:val="ru-RU"/>
        </w:rPr>
        <w:t xml:space="preserve">обычных химизированных полях, вносится в строчку «Использовано для личных нужд и списано». 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>В строчке «</w:t>
      </w:r>
      <w:r>
        <w:rPr>
          <w:lang w:val="ru-RU"/>
        </w:rPr>
        <w:t>Использовано для кормов сертифицированных животных</w:t>
      </w:r>
      <w:r w:rsidRPr="008F6489">
        <w:rPr>
          <w:lang w:val="ru-RU"/>
        </w:rPr>
        <w:t>» указывается количество кормов использованных для сертифицированных животных (заполняется только тогда когда есть сертифицированные животные).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 xml:space="preserve">В строчке «Продано как органическая» вносится количество реализованной продукции, проданной как органический продукт. 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>В строчке «Продано как неорганическая» указывается количество реализованной продукции, проданной как неорганический продукт. Продажи продукции, имеющей статус Р1 и Р2 также указываются в этой строчке.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>В строчке «Использовано для личных нужд и списано» вносится количество продукции, которое было использовано для кормления не</w:t>
      </w:r>
      <w:r>
        <w:rPr>
          <w:lang w:val="ru-RU"/>
        </w:rPr>
        <w:t xml:space="preserve"> </w:t>
      </w:r>
      <w:r w:rsidRPr="008F6489">
        <w:rPr>
          <w:lang w:val="ru-RU"/>
        </w:rPr>
        <w:t xml:space="preserve">сертифицированного скота, посева на не сертифицируемых полях, для еды и списанное количество продукции (сгнило, заплесневело). </w:t>
      </w:r>
    </w:p>
    <w:p w:rsidR="007158BD" w:rsidRPr="008F6489" w:rsidRDefault="007158BD" w:rsidP="007158BD">
      <w:pPr>
        <w:pStyle w:val="Hyperlink1"/>
        <w:keepNext/>
        <w:numPr>
          <w:ilvl w:val="0"/>
          <w:numId w:val="2"/>
        </w:numPr>
        <w:ind w:left="1134" w:hanging="425"/>
        <w:rPr>
          <w:lang w:val="ru-RU"/>
        </w:rPr>
      </w:pPr>
      <w:r w:rsidRPr="008F6489">
        <w:rPr>
          <w:lang w:val="ru-RU"/>
        </w:rPr>
        <w:t>В строчке «Использовано для переработки» вносится количество продукции, которое было переработано.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4. Указываются единица измерения (напр.: кг, т).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5. В столбце «Остаток на начало» указывается остаток продукции на 1 января текущего года.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6-17. Вносится количество продукции ежемесячно.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 xml:space="preserve">18. В столбце «Итого» указывается общее использованное количество в год (сумма 6-17 столбиков). </w:t>
      </w:r>
    </w:p>
    <w:p w:rsidR="007158BD" w:rsidRPr="008F6489" w:rsidRDefault="007158BD" w:rsidP="007158BD">
      <w:pPr>
        <w:pStyle w:val="Hyperlink1"/>
        <w:keepNext/>
        <w:ind w:left="709" w:hanging="425"/>
        <w:rPr>
          <w:lang w:val="ru-RU"/>
        </w:rPr>
      </w:pPr>
      <w:r w:rsidRPr="008F6489">
        <w:rPr>
          <w:lang w:val="ru-RU"/>
        </w:rPr>
        <w:t xml:space="preserve">10. В столбце «Остаток на конец» указывается остаток продукции своего экологического хозяйства и остаток закупленной продукции на 31 декабря текущего года. В таблицу вносятся все имеющиеся остатки растениеводческой продукции органического хозяйства.  </w:t>
      </w: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t>Инструкция по заполнению ДП 18.06/</w:t>
      </w:r>
      <w:r>
        <w:rPr>
          <w:b/>
          <w:lang w:val="ru-RU"/>
        </w:rPr>
        <w:t>4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Таблица заполняется постоянно.</w:t>
      </w:r>
    </w:p>
    <w:p w:rsidR="007158BD" w:rsidRPr="008F6489" w:rsidRDefault="007158BD" w:rsidP="007158BD">
      <w:pPr>
        <w:pStyle w:val="Hyperlink1"/>
        <w:keepNext/>
        <w:ind w:left="284" w:firstLine="0"/>
        <w:rPr>
          <w:b/>
          <w:bCs/>
          <w:u w:val="single"/>
          <w:lang w:val="ru-RU"/>
        </w:rPr>
      </w:pPr>
      <w:r w:rsidRPr="008F6489">
        <w:rPr>
          <w:lang w:val="ru-RU"/>
        </w:rPr>
        <w:t>1. В таблицу записываются все материалы, закупленные только связаны с производственно-органическим хозяйством: семена, удобрения, средства защиты растений, корма и добавки, материалы для уборки и дезинфекции складских помещений.</w:t>
      </w: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t>Инструкция по заполнению ДП 18.06/</w:t>
      </w:r>
      <w:r>
        <w:rPr>
          <w:b/>
          <w:lang w:val="ru-RU"/>
        </w:rPr>
        <w:t>5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Таблица заполняется постоянно.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 xml:space="preserve">1.  В столбце «Наименование объекта» указывается конкретный объект (напр.: склад зерна). 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 xml:space="preserve">2. В столбце «Наименование средства» указываются средства очистки, уничтожения вредителей или дезинфекции (напр.: серные шашки, капканы, метла и др.). 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3.  В столбце «Дата использования» указывается дата использования.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 xml:space="preserve">4. В столбце «Способ и причины использования» указывается способ уборки или дезинфекции (напр.: опрыскивание, подметание и др.) и причина использования средства (напр.: грызуны, клещ, отходы).  </w:t>
      </w: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lastRenderedPageBreak/>
        <w:t>Инструкция по заполнению ДП 18.06/</w:t>
      </w:r>
      <w:r>
        <w:rPr>
          <w:b/>
          <w:lang w:val="ru-RU"/>
        </w:rPr>
        <w:t>6</w:t>
      </w:r>
    </w:p>
    <w:p w:rsidR="007158BD" w:rsidRPr="008F6489" w:rsidRDefault="007158BD" w:rsidP="007158BD">
      <w:pPr>
        <w:pStyle w:val="Hyperlink1"/>
        <w:keepNext/>
        <w:ind w:left="284" w:firstLine="436"/>
        <w:rPr>
          <w:lang w:val="ru-RU"/>
        </w:rPr>
      </w:pPr>
      <w:r>
        <w:rPr>
          <w:lang w:val="ru-RU"/>
        </w:rPr>
        <w:t>Все р</w:t>
      </w:r>
      <w:r w:rsidRPr="008F6489">
        <w:rPr>
          <w:lang w:val="ru-RU"/>
        </w:rPr>
        <w:t xml:space="preserve">аботники хозяйства, </w:t>
      </w:r>
      <w:r>
        <w:rPr>
          <w:lang w:val="ru-RU"/>
        </w:rPr>
        <w:t>должны пройти</w:t>
      </w:r>
      <w:r w:rsidRPr="008F6489">
        <w:rPr>
          <w:lang w:val="ru-RU"/>
        </w:rPr>
        <w:t xml:space="preserve"> курс лекций о </w:t>
      </w:r>
      <w:r>
        <w:rPr>
          <w:lang w:val="ru-RU"/>
        </w:rPr>
        <w:t xml:space="preserve">правильном </w:t>
      </w:r>
      <w:r w:rsidRPr="008F6489">
        <w:rPr>
          <w:lang w:val="ru-RU"/>
        </w:rPr>
        <w:t>ведении органического</w:t>
      </w:r>
      <w:r>
        <w:rPr>
          <w:lang w:val="ru-RU"/>
        </w:rPr>
        <w:t xml:space="preserve"> производство и обязаны подписаться в ДП 18.06/6.</w:t>
      </w: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  <w:r w:rsidRPr="000A0349">
        <w:rPr>
          <w:b/>
          <w:lang w:val="ru-RU"/>
        </w:rPr>
        <w:t>Инструкция по заполнению ДП 18.06/</w:t>
      </w:r>
      <w:r>
        <w:rPr>
          <w:b/>
          <w:lang w:val="ru-RU"/>
        </w:rPr>
        <w:t>7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 xml:space="preserve">Таблица «Учёт реализации органических продуктов» заполняется постоянно. 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«Наименование продукции» указывается название продукции (напр: пшеница, молоко, мясо).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«Статус продукции» указывается статус продукции (Е, P1, P2, P3).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«Урожай/количество» указывается весь полученный урожай/количество культуры (т, шт.), если остаток прошлого года, указывается весь оставшийся остаток на 31 декабря/1 января нового года.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«Реализованное количество» указывается количество проданной продукции, указанное в документах продажи (т или шт).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«Статус по которому продукция реализована» указывается тот статус, который указан в документе продаж (напр.: если присвоен органический статус продукции (Е), но продукция продана как обычная, в столбце пишется «продана как обычная» или ОБ.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«Место реализации» указывается где/кому была проданная продукция, напр.: на ярмарке, в хозяйстве, наименование конкретного предприятия по документам продаж, имя, фамилия конкретного предпринимателя, указывается номер и дата документа продажи.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«Использовано на семена, личные нужды, или для корма сертифицированных животных, т»</w:t>
      </w:r>
    </w:p>
    <w:p w:rsidR="007158BD" w:rsidRPr="008F6489" w:rsidRDefault="007158BD" w:rsidP="007158BD">
      <w:pPr>
        <w:pStyle w:val="Hyperlink1"/>
        <w:keepNext/>
        <w:numPr>
          <w:ilvl w:val="0"/>
          <w:numId w:val="3"/>
        </w:numPr>
        <w:rPr>
          <w:lang w:val="ru-RU"/>
        </w:rPr>
      </w:pPr>
      <w:r w:rsidRPr="008F6489">
        <w:rPr>
          <w:lang w:val="ru-RU"/>
        </w:rPr>
        <w:t>В столбце «Остаток» указывается остаток продукции (т, шт.).</w:t>
      </w:r>
    </w:p>
    <w:p w:rsidR="007158BD" w:rsidRDefault="007158BD" w:rsidP="007158BD">
      <w:pPr>
        <w:pStyle w:val="Hyperlink1"/>
        <w:keepNext/>
        <w:numPr>
          <w:ilvl w:val="0"/>
          <w:numId w:val="3"/>
        </w:numPr>
        <w:rPr>
          <w:b/>
          <w:lang w:val="ru-RU"/>
        </w:rPr>
      </w:pPr>
      <w:r w:rsidRPr="000A0349">
        <w:rPr>
          <w:b/>
          <w:lang w:val="ru-RU"/>
        </w:rPr>
        <w:t>Инструкция по заполнению ДП 18.06/</w:t>
      </w:r>
      <w:r>
        <w:rPr>
          <w:b/>
          <w:lang w:val="ru-RU"/>
        </w:rPr>
        <w:t>8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1.  В столбец 1 записывается дата осмотра пчелиной семьи.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2.  В столбце 2 указывается происхождение матки, год рождения.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 xml:space="preserve">3.  В столбце 3 указывается количество рамок в гнезде, в корпусных ульях – количество корпусов. 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4. В столбце 4 указывается выполняемые работы (напр.: первый осмотр гнезд, оценка состояния, расширение гнёзд. После сезона указывается количество меда и пчелиного молочка в гнезде, устанавливаются недостатки корма, зараженность клещами и т.д.).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5.  В столбце 5 указывается примерное количество корма в гнезде, особенно весной и в конце сезона или во время сезона, после разделения пчелиной семьи.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 xml:space="preserve">6-7. Указывается количество вынутого мёда и прочих продуктов. 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t>8. В столбце 8 указывается препарат, используемый для лечения пчелиной семьи, его количество и экспозиция.</w:t>
      </w:r>
    </w:p>
    <w:p w:rsidR="007158BD" w:rsidRDefault="007158BD" w:rsidP="007158BD">
      <w:pPr>
        <w:pStyle w:val="Hyperlink1"/>
        <w:keepNext/>
        <w:ind w:left="567" w:hanging="283"/>
        <w:rPr>
          <w:b/>
          <w:lang w:val="ru-RU"/>
        </w:rPr>
      </w:pPr>
      <w:r w:rsidRPr="008F6489">
        <w:rPr>
          <w:lang w:val="ru-RU"/>
        </w:rPr>
        <w:t>9. В столбце 9 могут быть указаны фенологические и иные наблюдения (напр.: устойчивость пчелиной семьи к зимним условиям, злость, работоспособность, работы, которые намечено провести, подготовка к осмотру другой пчелиной семьи).</w:t>
      </w:r>
    </w:p>
    <w:p w:rsidR="007158BD" w:rsidRPr="00626F60" w:rsidRDefault="007158BD" w:rsidP="007158BD">
      <w:pPr>
        <w:pStyle w:val="CentrBold"/>
        <w:keepNext/>
        <w:jc w:val="both"/>
        <w:rPr>
          <w:rFonts w:ascii="Times New Roman" w:hAnsi="Times New Roman"/>
          <w:bCs w:val="0"/>
          <w:caps w:val="0"/>
          <w:color w:val="000000"/>
          <w:lang w:val="ru-RU"/>
        </w:rPr>
      </w:pPr>
      <w:r>
        <w:rPr>
          <w:rFonts w:ascii="Times New Roman" w:hAnsi="Times New Roman"/>
          <w:bCs w:val="0"/>
          <w:caps w:val="0"/>
          <w:color w:val="000000"/>
          <w:lang w:val="ru-RU"/>
        </w:rPr>
        <w:t>Требования к хозяйства</w:t>
      </w:r>
      <w:r w:rsidRPr="00626F60">
        <w:rPr>
          <w:rFonts w:ascii="Times New Roman" w:hAnsi="Times New Roman"/>
          <w:bCs w:val="0"/>
          <w:caps w:val="0"/>
          <w:color w:val="000000"/>
          <w:lang w:val="ru-RU"/>
        </w:rPr>
        <w:t xml:space="preserve">м экологического пчеловодства </w:t>
      </w:r>
    </w:p>
    <w:p w:rsidR="007158BD" w:rsidRPr="008F6489" w:rsidRDefault="007158BD" w:rsidP="007158BD">
      <w:pPr>
        <w:pStyle w:val="CentrBold"/>
        <w:keepNext/>
        <w:jc w:val="both"/>
        <w:rPr>
          <w:rFonts w:ascii="Times New Roman" w:hAnsi="Times New Roman"/>
          <w:lang w:val="ru-RU"/>
        </w:rPr>
      </w:pPr>
    </w:p>
    <w:p w:rsidR="007158BD" w:rsidRPr="008F6489" w:rsidRDefault="007158BD" w:rsidP="007158BD">
      <w:pPr>
        <w:pStyle w:val="Hyperlink1"/>
        <w:keepNext/>
        <w:spacing w:line="276" w:lineRule="auto"/>
        <w:ind w:left="851" w:hanging="425"/>
        <w:rPr>
          <w:lang w:val="ru-RU"/>
        </w:rPr>
      </w:pPr>
      <w:r w:rsidRPr="008F6489">
        <w:rPr>
          <w:lang w:val="ru-RU"/>
        </w:rPr>
        <w:t>1.   У заявителей должны быть геог</w:t>
      </w:r>
      <w:r>
        <w:rPr>
          <w:lang w:val="ru-RU"/>
        </w:rPr>
        <w:t>рафические карты местности с указанном масштабом</w:t>
      </w:r>
      <w:r w:rsidRPr="008F6489">
        <w:rPr>
          <w:lang w:val="ru-RU"/>
        </w:rPr>
        <w:t xml:space="preserve">, которые выбираются в зависимости от размеров полей и расположения мест экологического пчеловодства.  </w:t>
      </w:r>
    </w:p>
    <w:p w:rsidR="007158BD" w:rsidRPr="008F6489" w:rsidRDefault="007158BD" w:rsidP="007158BD">
      <w:pPr>
        <w:pStyle w:val="BodyText1"/>
        <w:keepNext/>
        <w:spacing w:line="276" w:lineRule="auto"/>
        <w:ind w:left="851" w:hanging="425"/>
        <w:rPr>
          <w:rFonts w:ascii="Times New Roman" w:hAnsi="Times New Roman"/>
          <w:lang w:val="ru-RU"/>
        </w:rPr>
      </w:pPr>
      <w:r w:rsidRPr="008F6489">
        <w:rPr>
          <w:rFonts w:ascii="Times New Roman" w:hAnsi="Times New Roman"/>
          <w:lang w:val="ru-RU"/>
        </w:rPr>
        <w:t xml:space="preserve">2.    На каждой географической карте местности должно быть указано: </w:t>
      </w:r>
    </w:p>
    <w:p w:rsidR="007158BD" w:rsidRPr="008F6489" w:rsidRDefault="007158BD" w:rsidP="007158BD">
      <w:pPr>
        <w:pStyle w:val="BodyText1"/>
        <w:keepNext/>
        <w:spacing w:line="276" w:lineRule="auto"/>
        <w:ind w:left="851" w:hanging="425"/>
        <w:rPr>
          <w:rFonts w:ascii="Times New Roman" w:hAnsi="Times New Roman"/>
          <w:lang w:val="ru-RU"/>
        </w:rPr>
      </w:pPr>
      <w:r w:rsidRPr="008F6489">
        <w:rPr>
          <w:rFonts w:ascii="Times New Roman" w:hAnsi="Times New Roman"/>
          <w:lang w:val="ru-RU"/>
        </w:rPr>
        <w:t xml:space="preserve">2.1. используемый заявителем масштаб карты; </w:t>
      </w:r>
    </w:p>
    <w:p w:rsidR="007158BD" w:rsidRPr="008F6489" w:rsidRDefault="007158BD" w:rsidP="007158BD">
      <w:pPr>
        <w:pStyle w:val="Hyperlink1"/>
        <w:keepNext/>
        <w:spacing w:line="276" w:lineRule="auto"/>
        <w:ind w:left="851" w:hanging="425"/>
        <w:rPr>
          <w:lang w:val="ru-RU"/>
        </w:rPr>
      </w:pPr>
      <w:r w:rsidRPr="008F6489">
        <w:rPr>
          <w:lang w:val="ru-RU"/>
        </w:rPr>
        <w:t>2.2. место экологического пчеловодческого хозяйства заявителя. Если имеется несколько мест экологического пчеловодства, то каждое из них должно быть указано на отдельном листе географической карты местности.</w:t>
      </w:r>
    </w:p>
    <w:p w:rsidR="007158BD" w:rsidRPr="008F6489" w:rsidRDefault="007158BD" w:rsidP="007158BD">
      <w:pPr>
        <w:pStyle w:val="Hyperlink1"/>
        <w:keepNext/>
        <w:spacing w:line="276" w:lineRule="auto"/>
        <w:ind w:left="851" w:hanging="425"/>
        <w:rPr>
          <w:lang w:val="ru-RU"/>
        </w:rPr>
      </w:pPr>
      <w:r w:rsidRPr="008F6489">
        <w:rPr>
          <w:lang w:val="ru-RU"/>
        </w:rPr>
        <w:t>3.  Заявители предоставляют информацию, в которой указывают номера ульев, установленных на каждом месте экологического пчеловодства. Номера ульев не должны изменяться.</w:t>
      </w:r>
    </w:p>
    <w:p w:rsidR="007158BD" w:rsidRDefault="007158BD" w:rsidP="007158BD">
      <w:pPr>
        <w:pStyle w:val="Hyperlink1"/>
        <w:keepNext/>
        <w:spacing w:line="276" w:lineRule="auto"/>
        <w:ind w:left="851" w:hanging="425"/>
        <w:rPr>
          <w:lang w:val="ru-RU"/>
        </w:rPr>
      </w:pPr>
      <w:r w:rsidRPr="008F6489">
        <w:rPr>
          <w:lang w:val="ru-RU"/>
        </w:rPr>
        <w:t>4.   Листы географических карт местности и прилагаемой информации, указанной в пункте 2 настоящих правил, должны быть пронумерованы и вклеены или подшиты в журнал.</w:t>
      </w:r>
    </w:p>
    <w:p w:rsidR="007158BD" w:rsidRPr="008F6489" w:rsidRDefault="007158BD" w:rsidP="007158BD">
      <w:pPr>
        <w:pStyle w:val="Hyperlink1"/>
        <w:keepNext/>
        <w:rPr>
          <w:b/>
          <w:lang w:val="ru-RU"/>
        </w:rPr>
      </w:pPr>
      <w:r w:rsidRPr="008F6489">
        <w:rPr>
          <w:b/>
          <w:lang w:val="ru-RU"/>
        </w:rPr>
        <w:t xml:space="preserve">Инструкция по заполнению таблицы </w:t>
      </w:r>
      <w:r w:rsidRPr="000A0349">
        <w:rPr>
          <w:b/>
          <w:lang w:val="ru-RU"/>
        </w:rPr>
        <w:t>ДП 18.06/</w:t>
      </w:r>
      <w:r>
        <w:rPr>
          <w:b/>
          <w:lang w:val="ru-RU"/>
        </w:rPr>
        <w:t>9.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*Таблица заполняется каждый раз после переработки органических продуктов.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1. В столбце «Дата переработки» указывается дата переработки.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 w:rsidRPr="008F6489">
        <w:rPr>
          <w:lang w:val="ru-RU"/>
        </w:rPr>
        <w:t>2-3. В столбце «Изготовленный продукт» указывается наименование продукта и его количество (кг.).</w:t>
      </w:r>
    </w:p>
    <w:p w:rsidR="007158BD" w:rsidRPr="008F6489" w:rsidRDefault="007158BD" w:rsidP="007158BD">
      <w:pPr>
        <w:pStyle w:val="Hyperlink1"/>
        <w:keepNext/>
        <w:ind w:left="567" w:hanging="283"/>
        <w:rPr>
          <w:lang w:val="ru-RU"/>
        </w:rPr>
      </w:pPr>
      <w:r w:rsidRPr="008F6489">
        <w:rPr>
          <w:lang w:val="ru-RU"/>
        </w:rPr>
        <w:lastRenderedPageBreak/>
        <w:t>3. В столбце «Сырье, используемое для производства органического продукта» указывается наименование сырья и его количество (кг.).</w:t>
      </w:r>
    </w:p>
    <w:p w:rsidR="007158BD" w:rsidRPr="008F6489" w:rsidRDefault="007158BD" w:rsidP="007158BD">
      <w:pPr>
        <w:pStyle w:val="Hyperlink1"/>
        <w:keepNext/>
        <w:rPr>
          <w:lang w:val="ru-RU"/>
        </w:rPr>
      </w:pPr>
      <w:r>
        <w:rPr>
          <w:lang w:val="ru-RU"/>
        </w:rPr>
        <w:t>4.</w:t>
      </w:r>
      <w:r w:rsidRPr="008F6489">
        <w:rPr>
          <w:lang w:val="ru-RU"/>
        </w:rPr>
        <w:t>В столбце «Потери» указываются потери при переработке (кг.)</w:t>
      </w:r>
    </w:p>
    <w:p w:rsidR="007158BD" w:rsidRPr="008F6489" w:rsidRDefault="007158BD" w:rsidP="007158BD">
      <w:pPr>
        <w:pStyle w:val="Hyperlink1"/>
        <w:keepNext/>
        <w:spacing w:line="276" w:lineRule="auto"/>
        <w:ind w:left="851" w:hanging="425"/>
        <w:rPr>
          <w:lang w:val="ru-RU"/>
        </w:rPr>
      </w:pPr>
    </w:p>
    <w:p w:rsidR="007158BD" w:rsidRPr="008F6B44" w:rsidRDefault="007158BD" w:rsidP="007158BD">
      <w:pPr>
        <w:pStyle w:val="CentrBold"/>
        <w:keepNext/>
        <w:rPr>
          <w:rFonts w:ascii="Times New Roman" w:hAnsi="Times New Roman"/>
          <w:sz w:val="22"/>
          <w:szCs w:val="22"/>
          <w:lang w:val="ru-RU"/>
        </w:rPr>
      </w:pPr>
    </w:p>
    <w:p w:rsidR="007158BD" w:rsidRPr="00626F60" w:rsidRDefault="007158BD" w:rsidP="007158BD">
      <w:pPr>
        <w:pStyle w:val="CentrBold"/>
        <w:keepNext/>
        <w:jc w:val="left"/>
        <w:rPr>
          <w:rFonts w:ascii="Times New Roman" w:hAnsi="Times New Roman"/>
          <w:bCs w:val="0"/>
          <w:caps w:val="0"/>
          <w:color w:val="00000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</w:t>
      </w:r>
      <w:r w:rsidRPr="00626F60">
        <w:rPr>
          <w:rFonts w:ascii="Times New Roman" w:hAnsi="Times New Roman"/>
          <w:bCs w:val="0"/>
          <w:caps w:val="0"/>
          <w:color w:val="000000"/>
          <w:lang w:val="ru-RU"/>
        </w:rPr>
        <w:t>писок таблиц, которые необходимо заполнять в зависимости от характера хозяйства экологического производства</w:t>
      </w:r>
    </w:p>
    <w:p w:rsidR="007158BD" w:rsidRPr="008F6B44" w:rsidRDefault="007158BD" w:rsidP="007158BD">
      <w:pPr>
        <w:keepNext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499"/>
        <w:gridCol w:w="1506"/>
        <w:gridCol w:w="1273"/>
        <w:gridCol w:w="1398"/>
        <w:gridCol w:w="1276"/>
        <w:gridCol w:w="1162"/>
      </w:tblGrid>
      <w:tr w:rsidR="007158BD" w:rsidRPr="0055204F" w:rsidTr="00CB129C">
        <w:trPr>
          <w:trHeight w:val="564"/>
        </w:trPr>
        <w:tc>
          <w:tcPr>
            <w:tcW w:w="942" w:type="pct"/>
            <w:tcBorders>
              <w:tl2br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 xml:space="preserve">             Деятельность  </w:t>
            </w:r>
          </w:p>
          <w:p w:rsidR="007158BD" w:rsidRPr="0055204F" w:rsidRDefault="007158BD" w:rsidP="00CB129C">
            <w:pPr>
              <w:keepNext/>
              <w:spacing w:line="276" w:lineRule="auto"/>
              <w:ind w:right="-108"/>
              <w:rPr>
                <w:sz w:val="20"/>
                <w:szCs w:val="18"/>
              </w:rPr>
            </w:pPr>
          </w:p>
          <w:p w:rsidR="007158BD" w:rsidRPr="0055204F" w:rsidRDefault="007158BD" w:rsidP="00CB129C">
            <w:pPr>
              <w:keepNext/>
              <w:spacing w:line="276" w:lineRule="auto"/>
              <w:ind w:right="-108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Таблица №.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Растениеводство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Животноводство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Пчеловодство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Сбор дикой растительности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Выращивание грибов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left="-108" w:right="-108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Переработка в хозяйстве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18.06/1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18.06/2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18.06/3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18.06/4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18.06/5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18.06/6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18.06/7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sz w:val="20"/>
                <w:szCs w:val="18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18.06/8</w:t>
            </w: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12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57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  <w:tc>
          <w:tcPr>
            <w:tcW w:w="640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1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83" w:type="pct"/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</w:tr>
      <w:tr w:rsidR="007158BD" w:rsidRPr="0055204F" w:rsidTr="00CB129C">
        <w:trPr>
          <w:trHeight w:val="2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right="-108"/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55204F">
              <w:rPr>
                <w:b/>
                <w:bCs/>
                <w:sz w:val="20"/>
                <w:szCs w:val="18"/>
              </w:rPr>
              <w:t>ДП 18.06/</w:t>
            </w:r>
            <w:r w:rsidRPr="0055204F">
              <w:rPr>
                <w:b/>
                <w:bCs/>
                <w:sz w:val="20"/>
                <w:szCs w:val="18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D" w:rsidRPr="0055204F" w:rsidRDefault="007158BD" w:rsidP="00CB129C">
            <w:pPr>
              <w:keepNext/>
              <w:spacing w:line="276" w:lineRule="auto"/>
              <w:ind w:firstLine="142"/>
              <w:jc w:val="center"/>
              <w:rPr>
                <w:sz w:val="20"/>
                <w:szCs w:val="18"/>
              </w:rPr>
            </w:pPr>
            <w:r w:rsidRPr="0055204F">
              <w:rPr>
                <w:sz w:val="20"/>
                <w:szCs w:val="18"/>
              </w:rPr>
              <w:t>X</w:t>
            </w:r>
          </w:p>
        </w:tc>
      </w:tr>
    </w:tbl>
    <w:p w:rsidR="007158BD" w:rsidRPr="00626F60" w:rsidRDefault="007158BD" w:rsidP="007158BD">
      <w:pPr>
        <w:pStyle w:val="Hyperlink1"/>
        <w:keepNext/>
        <w:ind w:left="672" w:firstLine="0"/>
        <w:rPr>
          <w:b/>
          <w:lang w:val="ru-RU"/>
        </w:rPr>
      </w:pPr>
    </w:p>
    <w:p w:rsidR="007158BD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ind w:firstLine="0"/>
        <w:rPr>
          <w:b/>
          <w:lang w:val="ru-RU"/>
        </w:rPr>
      </w:pPr>
    </w:p>
    <w:p w:rsidR="007158BD" w:rsidRPr="000A0349" w:rsidRDefault="007158BD" w:rsidP="007158BD">
      <w:pPr>
        <w:pStyle w:val="Hyperlink1"/>
        <w:keepNext/>
        <w:ind w:left="284" w:firstLine="0"/>
        <w:rPr>
          <w:lang w:val="ru-RU"/>
        </w:rPr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7158BD" w:rsidRDefault="007158BD" w:rsidP="007158BD">
      <w:pPr>
        <w:pStyle w:val="a3"/>
        <w:keepNext/>
      </w:pPr>
    </w:p>
    <w:p w:rsidR="005C66C0" w:rsidRDefault="005C66C0"/>
    <w:sectPr w:rsidR="005C66C0" w:rsidSect="007158BD">
      <w:pgSz w:w="11906" w:h="16838"/>
      <w:pgMar w:top="5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EB" w:rsidRDefault="00A674EB" w:rsidP="007158BD">
      <w:r>
        <w:separator/>
      </w:r>
    </w:p>
  </w:endnote>
  <w:endnote w:type="continuationSeparator" w:id="0">
    <w:p w:rsidR="00A674EB" w:rsidRDefault="00A674EB" w:rsidP="0071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EB" w:rsidRDefault="00A674EB" w:rsidP="007158BD">
      <w:r>
        <w:separator/>
      </w:r>
    </w:p>
  </w:footnote>
  <w:footnote w:type="continuationSeparator" w:id="0">
    <w:p w:rsidR="00A674EB" w:rsidRDefault="00A674EB" w:rsidP="0071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863"/>
    <w:multiLevelType w:val="hybridMultilevel"/>
    <w:tmpl w:val="A29E2CCA"/>
    <w:lvl w:ilvl="0" w:tplc="F50C6A6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158"/>
    <w:multiLevelType w:val="hybridMultilevel"/>
    <w:tmpl w:val="90CC74FC"/>
    <w:lvl w:ilvl="0" w:tplc="3498058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6DC85D07"/>
    <w:multiLevelType w:val="hybridMultilevel"/>
    <w:tmpl w:val="3B942EF6"/>
    <w:lvl w:ilvl="0" w:tplc="F50C6A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D"/>
    <w:rsid w:val="005C66C0"/>
    <w:rsid w:val="007158BD"/>
    <w:rsid w:val="00A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B6996-D2DA-4701-B764-969EFBE2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158B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715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lt-edited">
    <w:name w:val="alt-edited"/>
    <w:rsid w:val="007158BD"/>
  </w:style>
  <w:style w:type="paragraph" w:customStyle="1" w:styleId="CentrBold">
    <w:name w:val="CentrBold"/>
    <w:rsid w:val="007158B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 w:eastAsia="en-US"/>
    </w:rPr>
  </w:style>
  <w:style w:type="paragraph" w:customStyle="1" w:styleId="Hyperlink1">
    <w:name w:val="Hyperlink1"/>
    <w:basedOn w:val="a"/>
    <w:rsid w:val="007158B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customStyle="1" w:styleId="BodyText1">
    <w:name w:val="Body Text1"/>
    <w:rsid w:val="007158B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1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2023-01-23T06:46:00Z</dcterms:created>
  <dcterms:modified xsi:type="dcterms:W3CDTF">2023-01-23T06:58:00Z</dcterms:modified>
</cp:coreProperties>
</file>